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12F" w:rsidRDefault="0041012F">
      <w:pPr>
        <w:pStyle w:val="Body"/>
        <w:jc w:val="center"/>
        <w:rPr>
          <w:rFonts w:ascii="Times New Roman" w:hAnsi="Times New Roman"/>
          <w:sz w:val="24"/>
          <w:szCs w:val="24"/>
        </w:rPr>
      </w:pPr>
      <w:r w:rsidRPr="00F526CE">
        <w:rPr>
          <w:noProof/>
          <w:lang w:val="en-GB"/>
        </w:rPr>
        <w:drawing>
          <wp:inline distT="0" distB="0" distL="0" distR="0" wp14:anchorId="72C787FC" wp14:editId="6BB8D14B">
            <wp:extent cx="2381250" cy="71901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295" cy="735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12F" w:rsidRDefault="0041012F">
      <w:pPr>
        <w:pStyle w:val="Body"/>
        <w:jc w:val="center"/>
        <w:rPr>
          <w:rFonts w:ascii="Times New Roman" w:hAnsi="Times New Roman"/>
          <w:sz w:val="24"/>
          <w:szCs w:val="24"/>
        </w:rPr>
      </w:pPr>
    </w:p>
    <w:p w:rsidR="009D2F6E" w:rsidRPr="0041012F" w:rsidRDefault="00AF3056" w:rsidP="004101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center"/>
        <w:rPr>
          <w:rFonts w:ascii="Calibri" w:eastAsia="ヒラギノ角ゴ Pro W3" w:hAnsi="Calibri"/>
          <w:b/>
          <w:color w:val="000000"/>
          <w:bdr w:val="none" w:sz="0" w:space="0" w:color="auto"/>
          <w:lang w:val="en-GB"/>
        </w:rPr>
      </w:pPr>
      <w:r w:rsidRPr="0041012F">
        <w:rPr>
          <w:rFonts w:ascii="Calibri" w:eastAsia="ヒラギノ角ゴ Pro W3" w:hAnsi="Calibri"/>
          <w:b/>
          <w:color w:val="000000"/>
          <w:bdr w:val="none" w:sz="0" w:space="0" w:color="auto"/>
          <w:lang w:val="en-GB"/>
        </w:rPr>
        <w:t>2014/5 Annual Report</w:t>
      </w:r>
    </w:p>
    <w:p w:rsidR="009D2F6E" w:rsidRPr="0041012F" w:rsidRDefault="009D2F6E" w:rsidP="004101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both"/>
        <w:rPr>
          <w:rFonts w:ascii="Calibri" w:eastAsia="ヒラギノ角ゴ Pro W3" w:hAnsi="Calibri"/>
          <w:b/>
          <w:color w:val="000000"/>
          <w:bdr w:val="none" w:sz="0" w:space="0" w:color="auto"/>
          <w:lang w:val="en-GB"/>
        </w:rPr>
      </w:pPr>
    </w:p>
    <w:p w:rsidR="009D2F6E" w:rsidRPr="0041012F" w:rsidRDefault="0041012F" w:rsidP="004101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both"/>
        <w:rPr>
          <w:rFonts w:ascii="Calibri" w:eastAsia="ヒラギノ角ゴ Pro W3" w:hAnsi="Calibri"/>
          <w:color w:val="000000"/>
          <w:bdr w:val="none" w:sz="0" w:space="0" w:color="auto"/>
          <w:lang w:val="en-GB"/>
        </w:rPr>
      </w:pPr>
      <w:r w:rsidRPr="0041012F">
        <w:rPr>
          <w:rFonts w:ascii="Calibri" w:eastAsia="ヒラギノ角ゴ Pro W3" w:hAnsi="Calibri"/>
          <w:b/>
          <w:color w:val="000000"/>
          <w:bdr w:val="none" w:sz="0" w:space="0" w:color="auto"/>
          <w:lang w:val="en-GB"/>
        </w:rPr>
        <w:t>Diversity:</w:t>
      </w:r>
      <w:r w:rsidR="00AF3056"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 xml:space="preserve"> nothing to report during this year.</w:t>
      </w:r>
    </w:p>
    <w:p w:rsidR="009D2F6E" w:rsidRPr="0041012F" w:rsidRDefault="00AF3056" w:rsidP="004101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both"/>
        <w:rPr>
          <w:rFonts w:ascii="Calibri" w:eastAsia="ヒラギノ角ゴ Pro W3" w:hAnsi="Calibri"/>
          <w:b/>
          <w:color w:val="000000"/>
          <w:bdr w:val="none" w:sz="0" w:space="0" w:color="auto"/>
          <w:lang w:val="en-GB"/>
        </w:rPr>
      </w:pPr>
      <w:bookmarkStart w:id="0" w:name="_GoBack"/>
      <w:bookmarkEnd w:id="0"/>
      <w:r w:rsidRPr="0041012F">
        <w:rPr>
          <w:rFonts w:ascii="Calibri" w:eastAsia="ヒラギノ角ゴ Pro W3" w:hAnsi="Calibri"/>
          <w:b/>
          <w:color w:val="000000"/>
          <w:bdr w:val="none" w:sz="0" w:space="0" w:color="auto"/>
          <w:lang w:val="en-GB"/>
        </w:rPr>
        <w:t>PR</w:t>
      </w:r>
      <w:r w:rsidRPr="0041012F">
        <w:rPr>
          <w:rFonts w:ascii="Calibri" w:eastAsia="ヒラギノ角ゴ Pro W3" w:hAnsi="Calibri"/>
          <w:b/>
          <w:color w:val="000000"/>
          <w:bdr w:val="none" w:sz="0" w:space="0" w:color="auto"/>
          <w:lang w:val="en-GB"/>
        </w:rPr>
        <w:t>O</w:t>
      </w:r>
    </w:p>
    <w:p w:rsidR="009D2F6E" w:rsidRPr="0041012F" w:rsidRDefault="0041012F" w:rsidP="004101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both"/>
        <w:rPr>
          <w:rFonts w:ascii="Calibri" w:eastAsia="ヒラギノ角ゴ Pro W3" w:hAnsi="Calibri"/>
          <w:color w:val="000000"/>
          <w:bdr w:val="none" w:sz="0" w:space="0" w:color="auto"/>
          <w:lang w:val="en-GB"/>
        </w:rPr>
      </w:pPr>
      <w:r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>E</w:t>
      </w:r>
      <w:r w:rsidR="00AF3056"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 xml:space="preserve">mails from members are mainly covering the topics of how one starts with respect to medico-legal work, how does one receive referrals and how to set charges. </w:t>
      </w:r>
    </w:p>
    <w:p w:rsidR="009D2F6E" w:rsidRPr="0041012F" w:rsidRDefault="00AF3056" w:rsidP="004101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both"/>
        <w:rPr>
          <w:rFonts w:ascii="Calibri" w:eastAsia="ヒラギノ角ゴ Pro W3" w:hAnsi="Calibri"/>
          <w:color w:val="000000"/>
          <w:bdr w:val="none" w:sz="0" w:space="0" w:color="auto"/>
          <w:lang w:val="en-GB"/>
        </w:rPr>
      </w:pPr>
      <w:r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 xml:space="preserve">All of these queries will now be answered on the FAQ section of the website. </w:t>
      </w:r>
    </w:p>
    <w:p w:rsidR="009D2F6E" w:rsidRPr="0041012F" w:rsidRDefault="00AF3056" w:rsidP="004101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both"/>
        <w:rPr>
          <w:rFonts w:ascii="Calibri" w:eastAsia="ヒラギノ角ゴ Pro W3" w:hAnsi="Calibri"/>
          <w:color w:val="000000"/>
          <w:bdr w:val="none" w:sz="0" w:space="0" w:color="auto"/>
          <w:lang w:val="en-GB"/>
        </w:rPr>
      </w:pPr>
      <w:r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 xml:space="preserve">The other area that has dominated over the past few months has been </w:t>
      </w:r>
      <w:proofErr w:type="spellStart"/>
      <w:r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>MedCo</w:t>
      </w:r>
      <w:proofErr w:type="spellEnd"/>
      <w:r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 xml:space="preserve"> registration which physiotherapists can apply for allowing them, once training has been completed, to wr</w:t>
      </w:r>
      <w:r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 xml:space="preserve">ite reports for low value soft tissue injuries (whiplash cases). </w:t>
      </w:r>
    </w:p>
    <w:p w:rsidR="009D2F6E" w:rsidRPr="0041012F" w:rsidRDefault="00AF3056" w:rsidP="004101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both"/>
        <w:rPr>
          <w:rFonts w:ascii="Calibri" w:eastAsia="ヒラギノ角ゴ Pro W3" w:hAnsi="Calibri"/>
          <w:color w:val="000000"/>
          <w:bdr w:val="none" w:sz="0" w:space="0" w:color="auto"/>
          <w:lang w:val="en-GB"/>
        </w:rPr>
      </w:pPr>
      <w:r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>This area is changing all the time and it has brought a new interest within our profession of the medico-legal area of work. I hope that we can continue to support all our members whatever t</w:t>
      </w:r>
      <w:r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 xml:space="preserve">heir </w:t>
      </w:r>
      <w:r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 xml:space="preserve">area </w:t>
      </w:r>
      <w:r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 xml:space="preserve">of </w:t>
      </w:r>
      <w:r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>expertise.</w:t>
      </w:r>
    </w:p>
    <w:p w:rsidR="009D2F6E" w:rsidRPr="0041012F" w:rsidRDefault="00AF3056" w:rsidP="004101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both"/>
        <w:rPr>
          <w:rFonts w:ascii="Calibri" w:eastAsia="ヒラギノ角ゴ Pro W3" w:hAnsi="Calibri"/>
          <w:color w:val="000000"/>
          <w:bdr w:val="none" w:sz="0" w:space="0" w:color="auto"/>
          <w:lang w:val="en-GB"/>
        </w:rPr>
      </w:pPr>
      <w:r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 xml:space="preserve">The committee members have kept a high profile on each of the courses held </w:t>
      </w:r>
      <w:r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>throughout the year and engaged with attendees to ensure that members</w:t>
      </w:r>
      <w:r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>’</w:t>
      </w:r>
      <w:r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 xml:space="preserve"> views are discussed.</w:t>
      </w:r>
    </w:p>
    <w:p w:rsidR="009D2F6E" w:rsidRPr="0041012F" w:rsidRDefault="00AF3056" w:rsidP="004101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both"/>
        <w:rPr>
          <w:rFonts w:ascii="Calibri" w:eastAsia="ヒラギノ角ゴ Pro W3" w:hAnsi="Calibri"/>
          <w:color w:val="000000"/>
          <w:bdr w:val="none" w:sz="0" w:space="0" w:color="auto"/>
          <w:lang w:val="en-GB"/>
        </w:rPr>
      </w:pPr>
      <w:r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>MLACP continue to have a presence on LinkedIn and twitter @MLA</w:t>
      </w:r>
      <w:r w:rsidRPr="0041012F">
        <w:rPr>
          <w:rFonts w:ascii="Calibri" w:eastAsia="ヒラギノ角ゴ Pro W3" w:hAnsi="Calibri"/>
          <w:color w:val="000000"/>
          <w:bdr w:val="none" w:sz="0" w:space="0" w:color="auto"/>
          <w:lang w:val="en-GB"/>
        </w:rPr>
        <w:t>CP1 where courses are advertised, useful articles and snippets of new information are highlighted.</w:t>
      </w:r>
    </w:p>
    <w:p w:rsidR="009D2F6E" w:rsidRPr="0041012F" w:rsidRDefault="009D2F6E" w:rsidP="004101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both"/>
        <w:rPr>
          <w:rFonts w:ascii="Calibri" w:eastAsia="ヒラギノ角ゴ Pro W3" w:hAnsi="Calibri"/>
          <w:color w:val="000000"/>
          <w:bdr w:val="none" w:sz="0" w:space="0" w:color="auto"/>
          <w:lang w:val="en-GB"/>
        </w:rPr>
      </w:pPr>
    </w:p>
    <w:p w:rsidR="009D2F6E" w:rsidRPr="0041012F" w:rsidRDefault="00AF3056" w:rsidP="004101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ヒラギノ角ゴ Pro W3" w:hAnsi="Calibri"/>
          <w:b/>
          <w:color w:val="000000"/>
          <w:bdr w:val="none" w:sz="0" w:space="0" w:color="auto"/>
          <w:lang w:val="en-GB"/>
        </w:rPr>
      </w:pPr>
      <w:r w:rsidRPr="0041012F">
        <w:rPr>
          <w:rFonts w:ascii="Calibri" w:eastAsia="ヒラギノ角ゴ Pro W3" w:hAnsi="Calibri"/>
          <w:b/>
          <w:color w:val="000000"/>
          <w:bdr w:val="none" w:sz="0" w:space="0" w:color="auto"/>
          <w:lang w:val="en-GB"/>
        </w:rPr>
        <w:t>Colette Ingham</w:t>
      </w:r>
    </w:p>
    <w:p w:rsidR="009D2F6E" w:rsidRPr="0041012F" w:rsidRDefault="00AF3056" w:rsidP="004101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jc w:val="both"/>
        <w:rPr>
          <w:rFonts w:ascii="Calibri" w:eastAsia="ヒラギノ角ゴ Pro W3" w:hAnsi="Calibri"/>
          <w:b/>
          <w:color w:val="000000"/>
          <w:bdr w:val="none" w:sz="0" w:space="0" w:color="auto"/>
          <w:lang w:val="en-GB"/>
        </w:rPr>
      </w:pPr>
      <w:r w:rsidRPr="0041012F">
        <w:rPr>
          <w:rFonts w:ascii="Calibri" w:eastAsia="ヒラギノ角ゴ Pro W3" w:hAnsi="Calibri"/>
          <w:b/>
          <w:color w:val="000000"/>
          <w:bdr w:val="none" w:sz="0" w:space="0" w:color="auto"/>
          <w:lang w:val="en-GB"/>
        </w:rPr>
        <w:t>08/11/2015</w:t>
      </w:r>
    </w:p>
    <w:sectPr w:rsidR="009D2F6E" w:rsidRPr="0041012F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056" w:rsidRDefault="00AF3056">
      <w:r>
        <w:separator/>
      </w:r>
    </w:p>
  </w:endnote>
  <w:endnote w:type="continuationSeparator" w:id="0">
    <w:p w:rsidR="00AF3056" w:rsidRDefault="00AF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Arial Unicode MS"/>
    <w:charset w:val="80"/>
    <w:family w:val="auto"/>
    <w:pitch w:val="variable"/>
    <w:sig w:usb0="00000000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F6E" w:rsidRDefault="009D2F6E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056" w:rsidRDefault="00AF3056">
      <w:r>
        <w:separator/>
      </w:r>
    </w:p>
  </w:footnote>
  <w:footnote w:type="continuationSeparator" w:id="0">
    <w:p w:rsidR="00AF3056" w:rsidRDefault="00AF3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F6E" w:rsidRDefault="009D2F6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E"/>
    <w:rsid w:val="00022A9B"/>
    <w:rsid w:val="0041012F"/>
    <w:rsid w:val="009D2F6E"/>
    <w:rsid w:val="00AF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9DA722-3B75-4499-A35F-DD0A0465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Daly</dc:creator>
  <cp:lastModifiedBy>Virginia Daly</cp:lastModifiedBy>
  <cp:revision>3</cp:revision>
  <dcterms:created xsi:type="dcterms:W3CDTF">2015-11-16T12:38:00Z</dcterms:created>
  <dcterms:modified xsi:type="dcterms:W3CDTF">2015-11-16T12:39:00Z</dcterms:modified>
</cp:coreProperties>
</file>